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855" w:rsidRDefault="000E4855" w:rsidP="000E4855">
      <w:pPr>
        <w:tabs>
          <w:tab w:val="left" w:pos="3634"/>
        </w:tabs>
        <w:spacing w:line="480" w:lineRule="auto"/>
        <w:ind w:firstLine="720"/>
        <w:jc w:val="center"/>
        <w:rPr>
          <w:rFonts w:ascii="Times New Roman" w:hAnsi="Times New Roman" w:cs="Times New Roman"/>
          <w:sz w:val="24"/>
          <w:szCs w:val="24"/>
        </w:rPr>
      </w:pPr>
    </w:p>
    <w:p w:rsidR="000E4855" w:rsidRDefault="000E4855" w:rsidP="000E4855">
      <w:pPr>
        <w:tabs>
          <w:tab w:val="left" w:pos="3634"/>
        </w:tabs>
        <w:spacing w:line="480" w:lineRule="auto"/>
        <w:ind w:firstLine="720"/>
        <w:jc w:val="center"/>
        <w:rPr>
          <w:rFonts w:ascii="Times New Roman" w:hAnsi="Times New Roman" w:cs="Times New Roman"/>
          <w:sz w:val="24"/>
          <w:szCs w:val="24"/>
        </w:rPr>
      </w:pPr>
    </w:p>
    <w:p w:rsidR="000E4855" w:rsidRDefault="000E4855" w:rsidP="000E4855">
      <w:pPr>
        <w:tabs>
          <w:tab w:val="left" w:pos="3634"/>
        </w:tabs>
        <w:spacing w:line="480" w:lineRule="auto"/>
        <w:ind w:firstLine="720"/>
        <w:jc w:val="center"/>
        <w:rPr>
          <w:rFonts w:ascii="Times New Roman" w:hAnsi="Times New Roman" w:cs="Times New Roman"/>
          <w:sz w:val="24"/>
          <w:szCs w:val="24"/>
        </w:rPr>
      </w:pPr>
    </w:p>
    <w:p w:rsidR="000E4855" w:rsidRDefault="000E4855" w:rsidP="000E4855">
      <w:pPr>
        <w:tabs>
          <w:tab w:val="left" w:pos="3634"/>
        </w:tabs>
        <w:spacing w:line="480" w:lineRule="auto"/>
        <w:ind w:firstLine="720"/>
        <w:jc w:val="center"/>
        <w:rPr>
          <w:rFonts w:ascii="Times New Roman" w:hAnsi="Times New Roman" w:cs="Times New Roman"/>
          <w:sz w:val="24"/>
          <w:szCs w:val="24"/>
        </w:rPr>
      </w:pPr>
    </w:p>
    <w:p w:rsidR="000E4855" w:rsidRDefault="000E4855" w:rsidP="000E4855">
      <w:pPr>
        <w:tabs>
          <w:tab w:val="left" w:pos="3634"/>
        </w:tabs>
        <w:spacing w:line="480" w:lineRule="auto"/>
        <w:ind w:firstLine="720"/>
        <w:jc w:val="center"/>
        <w:rPr>
          <w:rFonts w:ascii="Times New Roman" w:hAnsi="Times New Roman" w:cs="Times New Roman"/>
          <w:sz w:val="24"/>
          <w:szCs w:val="24"/>
        </w:rPr>
      </w:pPr>
    </w:p>
    <w:p w:rsidR="000E4855" w:rsidRDefault="000E4855" w:rsidP="000E4855">
      <w:pPr>
        <w:tabs>
          <w:tab w:val="left" w:pos="3634"/>
        </w:tabs>
        <w:spacing w:line="480" w:lineRule="auto"/>
        <w:ind w:firstLine="720"/>
        <w:jc w:val="center"/>
        <w:rPr>
          <w:rFonts w:ascii="Times New Roman" w:hAnsi="Times New Roman" w:cs="Times New Roman"/>
          <w:sz w:val="24"/>
          <w:szCs w:val="24"/>
        </w:rPr>
      </w:pPr>
    </w:p>
    <w:p w:rsidR="00B85E18" w:rsidRDefault="00C34E01" w:rsidP="000E4855">
      <w:pPr>
        <w:tabs>
          <w:tab w:val="left" w:pos="3634"/>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detail-focus learning style</w:t>
      </w:r>
    </w:p>
    <w:p w:rsidR="00B85E18" w:rsidRDefault="00C34E01" w:rsidP="000E4855">
      <w:pPr>
        <w:tabs>
          <w:tab w:val="left" w:pos="3634"/>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85E18" w:rsidRDefault="00C34E01" w:rsidP="000E4855">
      <w:pPr>
        <w:tabs>
          <w:tab w:val="left" w:pos="3634"/>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B85E18" w:rsidRDefault="00C34E01" w:rsidP="000E4855">
      <w:pPr>
        <w:tabs>
          <w:tab w:val="left" w:pos="3634"/>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B85E18" w:rsidRDefault="00C34E01" w:rsidP="000E4855">
      <w:pPr>
        <w:tabs>
          <w:tab w:val="left" w:pos="3634"/>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B85E18" w:rsidRDefault="00C34E01" w:rsidP="000E4855">
      <w:pPr>
        <w:tabs>
          <w:tab w:val="left" w:pos="3634"/>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E4855" w:rsidRDefault="000E4855" w:rsidP="00683680">
      <w:pPr>
        <w:spacing w:line="480" w:lineRule="auto"/>
        <w:ind w:firstLine="720"/>
        <w:jc w:val="both"/>
        <w:rPr>
          <w:rFonts w:ascii="Times New Roman" w:hAnsi="Times New Roman" w:cs="Times New Roman"/>
          <w:sz w:val="24"/>
          <w:szCs w:val="24"/>
        </w:rPr>
      </w:pPr>
    </w:p>
    <w:p w:rsidR="000E4855" w:rsidRDefault="000E4855" w:rsidP="00683680">
      <w:pPr>
        <w:spacing w:line="480" w:lineRule="auto"/>
        <w:ind w:firstLine="720"/>
        <w:jc w:val="both"/>
        <w:rPr>
          <w:rFonts w:ascii="Times New Roman" w:hAnsi="Times New Roman" w:cs="Times New Roman"/>
          <w:sz w:val="24"/>
          <w:szCs w:val="24"/>
        </w:rPr>
      </w:pPr>
    </w:p>
    <w:p w:rsidR="000E4855" w:rsidRDefault="000E4855" w:rsidP="00683680">
      <w:pPr>
        <w:spacing w:line="480" w:lineRule="auto"/>
        <w:ind w:firstLine="720"/>
        <w:jc w:val="both"/>
        <w:rPr>
          <w:rFonts w:ascii="Times New Roman" w:hAnsi="Times New Roman" w:cs="Times New Roman"/>
          <w:sz w:val="24"/>
          <w:szCs w:val="24"/>
        </w:rPr>
      </w:pPr>
    </w:p>
    <w:p w:rsidR="000E4855" w:rsidRDefault="000E4855" w:rsidP="00683680">
      <w:pPr>
        <w:spacing w:line="480" w:lineRule="auto"/>
        <w:ind w:firstLine="720"/>
        <w:jc w:val="both"/>
        <w:rPr>
          <w:rFonts w:ascii="Times New Roman" w:hAnsi="Times New Roman" w:cs="Times New Roman"/>
          <w:sz w:val="24"/>
          <w:szCs w:val="24"/>
        </w:rPr>
      </w:pPr>
    </w:p>
    <w:p w:rsidR="00555957" w:rsidRDefault="00555957" w:rsidP="00683680">
      <w:pPr>
        <w:spacing w:line="480" w:lineRule="auto"/>
        <w:ind w:firstLine="720"/>
        <w:jc w:val="both"/>
        <w:rPr>
          <w:rFonts w:ascii="Times New Roman" w:hAnsi="Times New Roman" w:cs="Times New Roman"/>
          <w:sz w:val="24"/>
          <w:szCs w:val="24"/>
        </w:rPr>
      </w:pPr>
    </w:p>
    <w:p w:rsidR="00420CD3" w:rsidRPr="00683680" w:rsidRDefault="00C34E01" w:rsidP="00683680">
      <w:pPr>
        <w:spacing w:line="480" w:lineRule="auto"/>
        <w:ind w:firstLine="720"/>
        <w:jc w:val="both"/>
        <w:rPr>
          <w:rFonts w:ascii="Times New Roman" w:hAnsi="Times New Roman" w:cs="Times New Roman"/>
          <w:sz w:val="24"/>
          <w:szCs w:val="24"/>
        </w:rPr>
      </w:pPr>
      <w:r w:rsidRPr="00683680">
        <w:rPr>
          <w:rFonts w:ascii="Times New Roman" w:hAnsi="Times New Roman" w:cs="Times New Roman"/>
          <w:sz w:val="24"/>
          <w:szCs w:val="24"/>
        </w:rPr>
        <w:lastRenderedPageBreak/>
        <w:t xml:space="preserve">Different people have different styles of learning. Learning can entail gaining experiences from an event or an occasion that one can remember. It usually entails extracting information and confirming the accuracy of it before putting it into work. </w:t>
      </w:r>
      <w:r w:rsidR="006863B6" w:rsidRPr="00683680">
        <w:rPr>
          <w:rFonts w:ascii="Times New Roman" w:hAnsi="Times New Roman" w:cs="Times New Roman"/>
          <w:sz w:val="24"/>
          <w:szCs w:val="24"/>
        </w:rPr>
        <w:t xml:space="preserve">Learning is vital for skill acquisition as knowledge modification. </w:t>
      </w:r>
      <w:r w:rsidR="00937923" w:rsidRPr="00683680">
        <w:rPr>
          <w:rFonts w:ascii="Times New Roman" w:hAnsi="Times New Roman" w:cs="Times New Roman"/>
          <w:sz w:val="24"/>
          <w:szCs w:val="24"/>
        </w:rPr>
        <w:t xml:space="preserve">Some learning styles are better than others and they </w:t>
      </w:r>
      <w:r w:rsidR="00662050" w:rsidRPr="00683680">
        <w:rPr>
          <w:rFonts w:ascii="Times New Roman" w:hAnsi="Times New Roman" w:cs="Times New Roman"/>
          <w:sz w:val="24"/>
          <w:szCs w:val="24"/>
        </w:rPr>
        <w:t>suit people</w:t>
      </w:r>
      <w:r w:rsidR="00937923" w:rsidRPr="00683680">
        <w:rPr>
          <w:rFonts w:ascii="Times New Roman" w:hAnsi="Times New Roman" w:cs="Times New Roman"/>
          <w:sz w:val="24"/>
          <w:szCs w:val="24"/>
        </w:rPr>
        <w:t xml:space="preserve"> differently. </w:t>
      </w:r>
      <w:r w:rsidR="00662050" w:rsidRPr="00683680">
        <w:rPr>
          <w:rFonts w:ascii="Times New Roman" w:hAnsi="Times New Roman" w:cs="Times New Roman"/>
          <w:sz w:val="24"/>
          <w:szCs w:val="24"/>
        </w:rPr>
        <w:t xml:space="preserve">The learning styles used by different people, or different students can be </w:t>
      </w:r>
      <w:r w:rsidR="00305FC2" w:rsidRPr="00683680">
        <w:rPr>
          <w:rFonts w:ascii="Times New Roman" w:hAnsi="Times New Roman" w:cs="Times New Roman"/>
          <w:sz w:val="24"/>
          <w:szCs w:val="24"/>
        </w:rPr>
        <w:t xml:space="preserve">influenced by the varying experiences of the world. </w:t>
      </w:r>
    </w:p>
    <w:p w:rsidR="00973E06" w:rsidRPr="00683680" w:rsidRDefault="00C34E01" w:rsidP="00683680">
      <w:pPr>
        <w:spacing w:line="480" w:lineRule="auto"/>
        <w:ind w:firstLine="720"/>
        <w:jc w:val="both"/>
        <w:rPr>
          <w:rFonts w:ascii="Times New Roman" w:hAnsi="Times New Roman" w:cs="Times New Roman"/>
          <w:sz w:val="24"/>
          <w:szCs w:val="24"/>
        </w:rPr>
      </w:pPr>
      <w:r w:rsidRPr="00683680">
        <w:rPr>
          <w:rFonts w:ascii="Times New Roman" w:hAnsi="Times New Roman" w:cs="Times New Roman"/>
          <w:sz w:val="24"/>
          <w:szCs w:val="24"/>
        </w:rPr>
        <w:t xml:space="preserve">The detail-focus learning style is the best learning style for me.  This style of learning mostly includes various characteristics of the learner. The </w:t>
      </w:r>
      <w:r w:rsidR="00B17D61" w:rsidRPr="00683680">
        <w:rPr>
          <w:rFonts w:ascii="Times New Roman" w:hAnsi="Times New Roman" w:cs="Times New Roman"/>
          <w:sz w:val="24"/>
          <w:szCs w:val="24"/>
        </w:rPr>
        <w:t>detail-focus</w:t>
      </w:r>
      <w:r w:rsidRPr="00683680">
        <w:rPr>
          <w:rFonts w:ascii="Times New Roman" w:hAnsi="Times New Roman" w:cs="Times New Roman"/>
          <w:sz w:val="24"/>
          <w:szCs w:val="24"/>
        </w:rPr>
        <w:t xml:space="preserve"> learning process includes analyzing an event and being good at picturing the parts</w:t>
      </w:r>
      <w:r w:rsidRPr="00683680">
        <w:rPr>
          <w:rFonts w:ascii="Times New Roman" w:hAnsi="Times New Roman" w:cs="Times New Roman"/>
          <w:sz w:val="24"/>
          <w:szCs w:val="24"/>
        </w:rPr>
        <w:t xml:space="preserve"> of an item</w:t>
      </w:r>
      <w:r w:rsidR="00582015" w:rsidRPr="00683680">
        <w:rPr>
          <w:rFonts w:ascii="Times New Roman" w:hAnsi="Times New Roman" w:cs="Times New Roman"/>
          <w:sz w:val="24"/>
          <w:szCs w:val="24"/>
        </w:rPr>
        <w:t xml:space="preserve"> (</w:t>
      </w:r>
      <w:r w:rsidR="00582015" w:rsidRPr="00683680">
        <w:rPr>
          <w:rFonts w:ascii="Times New Roman" w:hAnsi="Times New Roman" w:cs="Times New Roman"/>
          <w:sz w:val="24"/>
          <w:szCs w:val="24"/>
          <w:shd w:val="clear" w:color="auto" w:fill="FFFFFF"/>
        </w:rPr>
        <w:t>O’Hara, &amp; Sternberg, 2019)</w:t>
      </w:r>
      <w:r w:rsidRPr="00683680">
        <w:rPr>
          <w:rFonts w:ascii="Times New Roman" w:hAnsi="Times New Roman" w:cs="Times New Roman"/>
          <w:sz w:val="24"/>
          <w:szCs w:val="24"/>
        </w:rPr>
        <w:t xml:space="preserve">. </w:t>
      </w:r>
      <w:r w:rsidR="00817A23" w:rsidRPr="00683680">
        <w:rPr>
          <w:rFonts w:ascii="Times New Roman" w:hAnsi="Times New Roman" w:cs="Times New Roman"/>
          <w:sz w:val="24"/>
          <w:szCs w:val="24"/>
        </w:rPr>
        <w:t xml:space="preserve">This style promotes the ability to </w:t>
      </w:r>
      <w:r w:rsidR="00B17D61" w:rsidRPr="00683680">
        <w:rPr>
          <w:rFonts w:ascii="Times New Roman" w:hAnsi="Times New Roman" w:cs="Times New Roman"/>
          <w:sz w:val="24"/>
          <w:szCs w:val="24"/>
        </w:rPr>
        <w:t>accomplish</w:t>
      </w:r>
      <w:r w:rsidR="00817A23" w:rsidRPr="00683680">
        <w:rPr>
          <w:rFonts w:ascii="Times New Roman" w:hAnsi="Times New Roman" w:cs="Times New Roman"/>
          <w:sz w:val="24"/>
          <w:szCs w:val="24"/>
        </w:rPr>
        <w:t xml:space="preserve"> </w:t>
      </w:r>
      <w:r w:rsidR="00CE5B5A" w:rsidRPr="00683680">
        <w:rPr>
          <w:rFonts w:ascii="Times New Roman" w:hAnsi="Times New Roman" w:cs="Times New Roman"/>
          <w:sz w:val="24"/>
          <w:szCs w:val="24"/>
        </w:rPr>
        <w:t xml:space="preserve">tasks and accomplishing them in the right manner. </w:t>
      </w:r>
      <w:r w:rsidR="00B17D61" w:rsidRPr="00683680">
        <w:rPr>
          <w:rFonts w:ascii="Times New Roman" w:hAnsi="Times New Roman" w:cs="Times New Roman"/>
          <w:sz w:val="24"/>
          <w:szCs w:val="24"/>
        </w:rPr>
        <w:t xml:space="preserve">The process of learning is always driven by various questions which the learner tends </w:t>
      </w:r>
      <w:r w:rsidR="00C225CB" w:rsidRPr="00683680">
        <w:rPr>
          <w:rFonts w:ascii="Times New Roman" w:hAnsi="Times New Roman" w:cs="Times New Roman"/>
          <w:sz w:val="24"/>
          <w:szCs w:val="24"/>
        </w:rPr>
        <w:t xml:space="preserve">to answer.  These </w:t>
      </w:r>
      <w:r w:rsidR="00903996" w:rsidRPr="00683680">
        <w:rPr>
          <w:rFonts w:ascii="Times New Roman" w:hAnsi="Times New Roman" w:cs="Times New Roman"/>
          <w:sz w:val="24"/>
          <w:szCs w:val="24"/>
        </w:rPr>
        <w:t xml:space="preserve">include questions such as why, what, </w:t>
      </w:r>
      <w:r w:rsidR="007035CA" w:rsidRPr="00683680">
        <w:rPr>
          <w:rFonts w:ascii="Times New Roman" w:hAnsi="Times New Roman" w:cs="Times New Roman"/>
          <w:sz w:val="24"/>
          <w:szCs w:val="24"/>
        </w:rPr>
        <w:t>or and</w:t>
      </w:r>
      <w:r w:rsidR="00903996" w:rsidRPr="00683680">
        <w:rPr>
          <w:rFonts w:ascii="Times New Roman" w:hAnsi="Times New Roman" w:cs="Times New Roman"/>
          <w:sz w:val="24"/>
          <w:szCs w:val="24"/>
        </w:rPr>
        <w:t xml:space="preserve"> how? As one tries to answer these questions related </w:t>
      </w:r>
      <w:r w:rsidR="007035CA" w:rsidRPr="00683680">
        <w:rPr>
          <w:rFonts w:ascii="Times New Roman" w:hAnsi="Times New Roman" w:cs="Times New Roman"/>
          <w:sz w:val="24"/>
          <w:szCs w:val="24"/>
        </w:rPr>
        <w:t xml:space="preserve">to a certain topic, they are likely to learn about a topic with more precision and better emphasis on the detailed facts. </w:t>
      </w:r>
    </w:p>
    <w:p w:rsidR="000F006B" w:rsidRPr="00683680" w:rsidRDefault="00C34E01" w:rsidP="00683680">
      <w:pPr>
        <w:spacing w:line="480" w:lineRule="auto"/>
        <w:ind w:firstLine="720"/>
        <w:jc w:val="both"/>
        <w:rPr>
          <w:rFonts w:ascii="Times New Roman" w:hAnsi="Times New Roman" w:cs="Times New Roman"/>
          <w:sz w:val="24"/>
          <w:szCs w:val="24"/>
        </w:rPr>
      </w:pPr>
      <w:r w:rsidRPr="00683680">
        <w:rPr>
          <w:rFonts w:ascii="Times New Roman" w:hAnsi="Times New Roman" w:cs="Times New Roman"/>
          <w:sz w:val="24"/>
          <w:szCs w:val="24"/>
        </w:rPr>
        <w:t>Creative tension is usually created d</w:t>
      </w:r>
      <w:r w:rsidRPr="00683680">
        <w:rPr>
          <w:rFonts w:ascii="Times New Roman" w:hAnsi="Times New Roman" w:cs="Times New Roman"/>
          <w:sz w:val="24"/>
          <w:szCs w:val="24"/>
        </w:rPr>
        <w:t xml:space="preserve">uring this kind of learning style. When one tries to </w:t>
      </w:r>
      <w:r w:rsidR="00A33F32" w:rsidRPr="00683680">
        <w:rPr>
          <w:rFonts w:ascii="Times New Roman" w:hAnsi="Times New Roman" w:cs="Times New Roman"/>
          <w:sz w:val="24"/>
          <w:szCs w:val="24"/>
        </w:rPr>
        <w:t xml:space="preserve">answer the questions, they are likely to end up with more questions related </w:t>
      </w:r>
      <w:r w:rsidR="000929C6" w:rsidRPr="00683680">
        <w:rPr>
          <w:rFonts w:ascii="Times New Roman" w:hAnsi="Times New Roman" w:cs="Times New Roman"/>
          <w:sz w:val="24"/>
          <w:szCs w:val="24"/>
        </w:rPr>
        <w:t xml:space="preserve">to the same topic. As </w:t>
      </w:r>
      <w:r w:rsidR="008E04E7" w:rsidRPr="00683680">
        <w:rPr>
          <w:rFonts w:ascii="Times New Roman" w:hAnsi="Times New Roman" w:cs="Times New Roman"/>
          <w:sz w:val="24"/>
          <w:szCs w:val="24"/>
        </w:rPr>
        <w:t>one tri</w:t>
      </w:r>
      <w:r w:rsidR="000929C6" w:rsidRPr="00683680">
        <w:rPr>
          <w:rFonts w:ascii="Times New Roman" w:hAnsi="Times New Roman" w:cs="Times New Roman"/>
          <w:sz w:val="24"/>
          <w:szCs w:val="24"/>
        </w:rPr>
        <w:t xml:space="preserve">es to answer these </w:t>
      </w:r>
      <w:r w:rsidRPr="00683680">
        <w:rPr>
          <w:rFonts w:ascii="Times New Roman" w:hAnsi="Times New Roman" w:cs="Times New Roman"/>
          <w:sz w:val="24"/>
          <w:szCs w:val="24"/>
        </w:rPr>
        <w:t>questions</w:t>
      </w:r>
      <w:r w:rsidR="008E04E7" w:rsidRPr="00683680">
        <w:rPr>
          <w:rFonts w:ascii="Times New Roman" w:hAnsi="Times New Roman" w:cs="Times New Roman"/>
          <w:sz w:val="24"/>
          <w:szCs w:val="24"/>
        </w:rPr>
        <w:t xml:space="preserve">, they are likely to get a better grasp of the topic in question although one might not get all the answers to the </w:t>
      </w:r>
      <w:r w:rsidRPr="00683680">
        <w:rPr>
          <w:rFonts w:ascii="Times New Roman" w:hAnsi="Times New Roman" w:cs="Times New Roman"/>
          <w:sz w:val="24"/>
          <w:szCs w:val="24"/>
        </w:rPr>
        <w:t>related</w:t>
      </w:r>
      <w:r w:rsidR="008E04E7" w:rsidRPr="00683680">
        <w:rPr>
          <w:rFonts w:ascii="Times New Roman" w:hAnsi="Times New Roman" w:cs="Times New Roman"/>
          <w:sz w:val="24"/>
          <w:szCs w:val="24"/>
        </w:rPr>
        <w:t xml:space="preserve"> questions. </w:t>
      </w:r>
      <w:r w:rsidRPr="00683680">
        <w:rPr>
          <w:rFonts w:ascii="Times New Roman" w:hAnsi="Times New Roman" w:cs="Times New Roman"/>
          <w:sz w:val="24"/>
          <w:szCs w:val="24"/>
        </w:rPr>
        <w:t>For one to be a detail-focused learner, they need to be open-minded so as to exhaust various broad aspects of a given topi</w:t>
      </w:r>
      <w:r w:rsidRPr="00683680">
        <w:rPr>
          <w:rFonts w:ascii="Times New Roman" w:hAnsi="Times New Roman" w:cs="Times New Roman"/>
          <w:sz w:val="24"/>
          <w:szCs w:val="24"/>
        </w:rPr>
        <w:t>c.</w:t>
      </w:r>
    </w:p>
    <w:p w:rsidR="007035CA" w:rsidRPr="00683680" w:rsidRDefault="00C34E01" w:rsidP="00683680">
      <w:pPr>
        <w:spacing w:line="480" w:lineRule="auto"/>
        <w:ind w:firstLine="720"/>
        <w:jc w:val="both"/>
        <w:rPr>
          <w:rFonts w:ascii="Times New Roman" w:hAnsi="Times New Roman" w:cs="Times New Roman"/>
          <w:sz w:val="24"/>
          <w:szCs w:val="24"/>
        </w:rPr>
      </w:pPr>
      <w:r w:rsidRPr="00683680">
        <w:rPr>
          <w:rFonts w:ascii="Times New Roman" w:hAnsi="Times New Roman" w:cs="Times New Roman"/>
          <w:sz w:val="24"/>
          <w:szCs w:val="24"/>
        </w:rPr>
        <w:t>The deta</w:t>
      </w:r>
      <w:r w:rsidR="0020758C" w:rsidRPr="00683680">
        <w:rPr>
          <w:rFonts w:ascii="Times New Roman" w:hAnsi="Times New Roman" w:cs="Times New Roman"/>
          <w:sz w:val="24"/>
          <w:szCs w:val="24"/>
        </w:rPr>
        <w:t xml:space="preserve">il-focus learning style is the best in achieving goals. It allows an individual to focus on precise and well-defined goals </w:t>
      </w:r>
      <w:r w:rsidR="00724288" w:rsidRPr="00683680">
        <w:rPr>
          <w:rFonts w:ascii="Times New Roman" w:hAnsi="Times New Roman" w:cs="Times New Roman"/>
          <w:sz w:val="24"/>
          <w:szCs w:val="24"/>
        </w:rPr>
        <w:t xml:space="preserve">as well as being able to </w:t>
      </w:r>
      <w:r w:rsidR="00BF4224" w:rsidRPr="00683680">
        <w:rPr>
          <w:rFonts w:ascii="Times New Roman" w:hAnsi="Times New Roman" w:cs="Times New Roman"/>
          <w:sz w:val="24"/>
          <w:szCs w:val="24"/>
        </w:rPr>
        <w:t>examine those goals with the set of questions that create a sense of creative tension</w:t>
      </w:r>
      <w:r w:rsidR="00533374" w:rsidRPr="00683680">
        <w:rPr>
          <w:rFonts w:ascii="Times New Roman" w:hAnsi="Times New Roman" w:cs="Times New Roman"/>
          <w:sz w:val="24"/>
          <w:szCs w:val="24"/>
        </w:rPr>
        <w:t xml:space="preserve"> (</w:t>
      </w:r>
      <w:r w:rsidR="00533374" w:rsidRPr="00683680">
        <w:rPr>
          <w:rFonts w:ascii="Times New Roman" w:hAnsi="Times New Roman" w:cs="Times New Roman"/>
          <w:sz w:val="24"/>
          <w:szCs w:val="24"/>
          <w:shd w:val="clear" w:color="auto" w:fill="FFFFFF"/>
        </w:rPr>
        <w:t>O’Hara &amp; Sternberg, 2019)</w:t>
      </w:r>
      <w:r w:rsidR="00BF4224" w:rsidRPr="00683680">
        <w:rPr>
          <w:rFonts w:ascii="Times New Roman" w:hAnsi="Times New Roman" w:cs="Times New Roman"/>
          <w:sz w:val="24"/>
          <w:szCs w:val="24"/>
        </w:rPr>
        <w:t xml:space="preserve">. </w:t>
      </w:r>
      <w:r w:rsidR="00792012" w:rsidRPr="00683680">
        <w:rPr>
          <w:rFonts w:ascii="Times New Roman" w:hAnsi="Times New Roman" w:cs="Times New Roman"/>
          <w:sz w:val="24"/>
          <w:szCs w:val="24"/>
        </w:rPr>
        <w:t xml:space="preserve">In contrast, one </w:t>
      </w:r>
      <w:r w:rsidR="00792012" w:rsidRPr="00683680">
        <w:rPr>
          <w:rFonts w:ascii="Times New Roman" w:hAnsi="Times New Roman" w:cs="Times New Roman"/>
          <w:sz w:val="24"/>
          <w:szCs w:val="24"/>
        </w:rPr>
        <w:lastRenderedPageBreak/>
        <w:t xml:space="preserve">can always work towards a bigger picture which can be unrealistic and hard to achieve. This is the case with the bigger picture learners who mostly are visionaries but may fail to be </w:t>
      </w:r>
      <w:r w:rsidR="00887E11" w:rsidRPr="00683680">
        <w:rPr>
          <w:rFonts w:ascii="Times New Roman" w:hAnsi="Times New Roman" w:cs="Times New Roman"/>
          <w:sz w:val="24"/>
          <w:szCs w:val="24"/>
        </w:rPr>
        <w:t xml:space="preserve">practical in accomplishing their goals. </w:t>
      </w:r>
      <w:r w:rsidR="00F3277C" w:rsidRPr="00683680">
        <w:rPr>
          <w:rFonts w:ascii="Times New Roman" w:hAnsi="Times New Roman" w:cs="Times New Roman"/>
          <w:sz w:val="24"/>
          <w:szCs w:val="24"/>
        </w:rPr>
        <w:t xml:space="preserve">The detail focus drives one towards the step by step achievement of their goals through the creative tension created by the questions they form on a related topic. </w:t>
      </w:r>
    </w:p>
    <w:p w:rsidR="00DB66A0" w:rsidRPr="00683680" w:rsidRDefault="00C34E01" w:rsidP="00683680">
      <w:pPr>
        <w:spacing w:line="480" w:lineRule="auto"/>
        <w:ind w:firstLine="720"/>
        <w:jc w:val="both"/>
        <w:rPr>
          <w:rFonts w:ascii="Times New Roman" w:hAnsi="Times New Roman" w:cs="Times New Roman"/>
          <w:sz w:val="24"/>
          <w:szCs w:val="24"/>
          <w:shd w:val="clear" w:color="auto" w:fill="FFFFFF"/>
        </w:rPr>
      </w:pPr>
      <w:r w:rsidRPr="00683680">
        <w:rPr>
          <w:rFonts w:ascii="Times New Roman" w:hAnsi="Times New Roman" w:cs="Times New Roman"/>
          <w:sz w:val="24"/>
          <w:szCs w:val="24"/>
        </w:rPr>
        <w:t xml:space="preserve">The above-mentioned learning style is also related to a left-dominance learning style. </w:t>
      </w:r>
      <w:r w:rsidRPr="00683680">
        <w:rPr>
          <w:rFonts w:ascii="Times New Roman" w:hAnsi="Times New Roman" w:cs="Times New Roman"/>
          <w:sz w:val="24"/>
          <w:szCs w:val="24"/>
        </w:rPr>
        <w:t>This includes having a high interest in logic and reasoning and</w:t>
      </w:r>
      <w:r w:rsidR="004A5AB4" w:rsidRPr="00683680">
        <w:rPr>
          <w:rFonts w:ascii="Times New Roman" w:hAnsi="Times New Roman" w:cs="Times New Roman"/>
          <w:sz w:val="24"/>
          <w:szCs w:val="24"/>
        </w:rPr>
        <w:t xml:space="preserve"> always being interested in the rules governing a particular topic. This drives the thinkers towards precision and also limits them to broader imaginations. </w:t>
      </w:r>
      <w:r w:rsidR="00556DF0" w:rsidRPr="00683680">
        <w:rPr>
          <w:rFonts w:ascii="Times New Roman" w:hAnsi="Times New Roman" w:cs="Times New Roman"/>
          <w:sz w:val="24"/>
          <w:szCs w:val="24"/>
        </w:rPr>
        <w:t>The left-brain dominance</w:t>
      </w:r>
      <w:r w:rsidR="00B930FD" w:rsidRPr="00683680">
        <w:rPr>
          <w:rFonts w:ascii="Times New Roman" w:hAnsi="Times New Roman" w:cs="Times New Roman"/>
          <w:sz w:val="24"/>
          <w:szCs w:val="24"/>
        </w:rPr>
        <w:t xml:space="preserve"> is easy for generating questions and being more </w:t>
      </w:r>
      <w:r w:rsidR="00630FCD" w:rsidRPr="00683680">
        <w:rPr>
          <w:rFonts w:ascii="Times New Roman" w:hAnsi="Times New Roman" w:cs="Times New Roman"/>
          <w:sz w:val="24"/>
          <w:szCs w:val="24"/>
        </w:rPr>
        <w:t>analytical</w:t>
      </w:r>
      <w:r w:rsidR="00B930FD" w:rsidRPr="00683680">
        <w:rPr>
          <w:rFonts w:ascii="Times New Roman" w:hAnsi="Times New Roman" w:cs="Times New Roman"/>
          <w:sz w:val="24"/>
          <w:szCs w:val="24"/>
        </w:rPr>
        <w:t xml:space="preserve">. </w:t>
      </w:r>
      <w:r w:rsidR="00EA6D6F" w:rsidRPr="00683680">
        <w:rPr>
          <w:rFonts w:ascii="Times New Roman" w:hAnsi="Times New Roman" w:cs="Times New Roman"/>
          <w:sz w:val="24"/>
          <w:szCs w:val="24"/>
        </w:rPr>
        <w:t>The left brain dominance is also highly inter</w:t>
      </w:r>
      <w:r w:rsidR="007A5D1F" w:rsidRPr="00683680">
        <w:rPr>
          <w:rFonts w:ascii="Times New Roman" w:hAnsi="Times New Roman" w:cs="Times New Roman"/>
          <w:sz w:val="24"/>
          <w:szCs w:val="24"/>
        </w:rPr>
        <w:t>ested in the use of a method which allows one to include a strategic plan towards the achievement of their objectives</w:t>
      </w:r>
      <w:r w:rsidRPr="00683680">
        <w:rPr>
          <w:rFonts w:ascii="Times New Roman" w:hAnsi="Times New Roman" w:cs="Times New Roman"/>
          <w:sz w:val="24"/>
          <w:szCs w:val="24"/>
        </w:rPr>
        <w:t xml:space="preserve"> (</w:t>
      </w:r>
      <w:r w:rsidRPr="00683680">
        <w:rPr>
          <w:rFonts w:ascii="Times New Roman" w:hAnsi="Times New Roman" w:cs="Times New Roman"/>
          <w:sz w:val="24"/>
          <w:szCs w:val="24"/>
          <w:shd w:val="clear" w:color="auto" w:fill="FFFFFF"/>
        </w:rPr>
        <w:t xml:space="preserve">Edwards &amp; White 2017). </w:t>
      </w:r>
    </w:p>
    <w:p w:rsidR="00D77563" w:rsidRPr="00683680" w:rsidRDefault="00C34E01" w:rsidP="00683680">
      <w:pPr>
        <w:spacing w:line="480" w:lineRule="auto"/>
        <w:ind w:firstLine="720"/>
        <w:jc w:val="both"/>
        <w:rPr>
          <w:rFonts w:ascii="Times New Roman" w:hAnsi="Times New Roman" w:cs="Times New Roman"/>
          <w:sz w:val="24"/>
          <w:szCs w:val="24"/>
        </w:rPr>
      </w:pPr>
      <w:r w:rsidRPr="00683680">
        <w:rPr>
          <w:rFonts w:ascii="Times New Roman" w:hAnsi="Times New Roman" w:cs="Times New Roman"/>
          <w:sz w:val="24"/>
          <w:szCs w:val="24"/>
        </w:rPr>
        <w:t xml:space="preserve">There </w:t>
      </w:r>
      <w:r w:rsidR="0020205C" w:rsidRPr="00683680">
        <w:rPr>
          <w:rFonts w:ascii="Times New Roman" w:hAnsi="Times New Roman" w:cs="Times New Roman"/>
          <w:sz w:val="24"/>
          <w:szCs w:val="24"/>
        </w:rPr>
        <w:t>was</w:t>
      </w:r>
      <w:r w:rsidRPr="00683680">
        <w:rPr>
          <w:rFonts w:ascii="Times New Roman" w:hAnsi="Times New Roman" w:cs="Times New Roman"/>
          <w:sz w:val="24"/>
          <w:szCs w:val="24"/>
        </w:rPr>
        <w:t xml:space="preserve"> one can u</w:t>
      </w:r>
      <w:r w:rsidRPr="00683680">
        <w:rPr>
          <w:rFonts w:ascii="Times New Roman" w:hAnsi="Times New Roman" w:cs="Times New Roman"/>
          <w:sz w:val="24"/>
          <w:szCs w:val="24"/>
        </w:rPr>
        <w:t>se the detail-focus to learn about thinking tools. W</w:t>
      </w:r>
      <w:r w:rsidR="0020205C" w:rsidRPr="00683680">
        <w:rPr>
          <w:rFonts w:ascii="Times New Roman" w:hAnsi="Times New Roman" w:cs="Times New Roman"/>
          <w:sz w:val="24"/>
          <w:szCs w:val="24"/>
        </w:rPr>
        <w:t xml:space="preserve">ith the detail focus method, one can focus on definite tools of thinking. The method allows one to generate questions such as </w:t>
      </w:r>
      <w:r w:rsidR="007B5148" w:rsidRPr="00683680">
        <w:rPr>
          <w:rFonts w:ascii="Times New Roman" w:hAnsi="Times New Roman" w:cs="Times New Roman"/>
          <w:sz w:val="24"/>
          <w:szCs w:val="24"/>
        </w:rPr>
        <w:t>which</w:t>
      </w:r>
      <w:r w:rsidR="0020205C" w:rsidRPr="00683680">
        <w:rPr>
          <w:rFonts w:ascii="Times New Roman" w:hAnsi="Times New Roman" w:cs="Times New Roman"/>
          <w:sz w:val="24"/>
          <w:szCs w:val="24"/>
        </w:rPr>
        <w:t xml:space="preserve"> tools suit me best and where can start learning from? With these sets of questions, one can have a stra</w:t>
      </w:r>
      <w:r w:rsidR="00217B32" w:rsidRPr="00683680">
        <w:rPr>
          <w:rFonts w:ascii="Times New Roman" w:hAnsi="Times New Roman" w:cs="Times New Roman"/>
          <w:sz w:val="24"/>
          <w:szCs w:val="24"/>
        </w:rPr>
        <w:t>tegic plan for learning</w:t>
      </w:r>
      <w:r w:rsidR="006D7630" w:rsidRPr="00683680">
        <w:rPr>
          <w:rFonts w:ascii="Times New Roman" w:hAnsi="Times New Roman" w:cs="Times New Roman"/>
          <w:sz w:val="24"/>
          <w:szCs w:val="24"/>
        </w:rPr>
        <w:t xml:space="preserve">. An individual can always select the thinking tools which are useful to them and also examine the tools which are easier to </w:t>
      </w:r>
      <w:r w:rsidR="007B5148" w:rsidRPr="00683680">
        <w:rPr>
          <w:rFonts w:ascii="Times New Roman" w:hAnsi="Times New Roman" w:cs="Times New Roman"/>
          <w:sz w:val="24"/>
          <w:szCs w:val="24"/>
        </w:rPr>
        <w:t>achieve</w:t>
      </w:r>
      <w:r w:rsidR="006D7630" w:rsidRPr="00683680">
        <w:rPr>
          <w:rFonts w:ascii="Times New Roman" w:hAnsi="Times New Roman" w:cs="Times New Roman"/>
          <w:sz w:val="24"/>
          <w:szCs w:val="24"/>
        </w:rPr>
        <w:t xml:space="preserve">. </w:t>
      </w:r>
      <w:r w:rsidR="007B5148" w:rsidRPr="00683680">
        <w:rPr>
          <w:rFonts w:ascii="Times New Roman" w:hAnsi="Times New Roman" w:cs="Times New Roman"/>
          <w:sz w:val="24"/>
          <w:szCs w:val="24"/>
        </w:rPr>
        <w:t>One can also learn to focus on their goals. The learning style allows one to set small and precise goals that are more achievable as well as breaking them into small parts that</w:t>
      </w:r>
      <w:r w:rsidR="00DB66A0" w:rsidRPr="00683680">
        <w:rPr>
          <w:rFonts w:ascii="Times New Roman" w:hAnsi="Times New Roman" w:cs="Times New Roman"/>
          <w:sz w:val="24"/>
          <w:szCs w:val="24"/>
        </w:rPr>
        <w:t xml:space="preserve"> are easily manageable (</w:t>
      </w:r>
      <w:r w:rsidR="00DB66A0" w:rsidRPr="00683680">
        <w:rPr>
          <w:rFonts w:ascii="Times New Roman" w:hAnsi="Times New Roman" w:cs="Times New Roman"/>
          <w:sz w:val="24"/>
          <w:szCs w:val="24"/>
          <w:shd w:val="clear" w:color="auto" w:fill="FFFFFF"/>
        </w:rPr>
        <w:t xml:space="preserve">Elder &amp; Paul 2020). </w:t>
      </w:r>
    </w:p>
    <w:p w:rsidR="00DB66A0" w:rsidRPr="00683680" w:rsidRDefault="00DB66A0" w:rsidP="00683680">
      <w:pPr>
        <w:tabs>
          <w:tab w:val="left" w:pos="7766"/>
        </w:tabs>
        <w:spacing w:line="480" w:lineRule="auto"/>
        <w:ind w:firstLine="720"/>
        <w:jc w:val="both"/>
        <w:rPr>
          <w:rFonts w:ascii="Times New Roman" w:hAnsi="Times New Roman" w:cs="Times New Roman"/>
          <w:b/>
          <w:sz w:val="24"/>
          <w:szCs w:val="24"/>
        </w:rPr>
      </w:pPr>
    </w:p>
    <w:p w:rsidR="00683680" w:rsidRDefault="00C34E01">
      <w:pPr>
        <w:rPr>
          <w:rFonts w:ascii="Times New Roman" w:hAnsi="Times New Roman" w:cs="Times New Roman"/>
          <w:b/>
          <w:sz w:val="24"/>
          <w:szCs w:val="24"/>
        </w:rPr>
      </w:pPr>
      <w:r>
        <w:rPr>
          <w:rFonts w:ascii="Times New Roman" w:hAnsi="Times New Roman" w:cs="Times New Roman"/>
          <w:b/>
          <w:sz w:val="24"/>
          <w:szCs w:val="24"/>
        </w:rPr>
        <w:br w:type="page"/>
      </w:r>
    </w:p>
    <w:p w:rsidR="00582015" w:rsidRPr="00683680" w:rsidRDefault="00C34E01" w:rsidP="00683680">
      <w:pPr>
        <w:tabs>
          <w:tab w:val="left" w:pos="7766"/>
        </w:tabs>
        <w:spacing w:line="480" w:lineRule="auto"/>
        <w:ind w:firstLine="720"/>
        <w:jc w:val="center"/>
        <w:rPr>
          <w:rFonts w:ascii="Times New Roman" w:hAnsi="Times New Roman" w:cs="Times New Roman"/>
          <w:b/>
          <w:sz w:val="24"/>
          <w:szCs w:val="24"/>
        </w:rPr>
      </w:pPr>
      <w:r w:rsidRPr="00683680">
        <w:rPr>
          <w:rFonts w:ascii="Times New Roman" w:hAnsi="Times New Roman" w:cs="Times New Roman"/>
          <w:b/>
          <w:sz w:val="24"/>
          <w:szCs w:val="24"/>
        </w:rPr>
        <w:lastRenderedPageBreak/>
        <w:t>References</w:t>
      </w:r>
    </w:p>
    <w:p w:rsidR="00683680" w:rsidRPr="00683680" w:rsidRDefault="00C34E01" w:rsidP="00683680">
      <w:pPr>
        <w:tabs>
          <w:tab w:val="left" w:pos="7766"/>
        </w:tabs>
        <w:spacing w:line="480" w:lineRule="auto"/>
        <w:ind w:left="720" w:hanging="720"/>
        <w:jc w:val="both"/>
        <w:rPr>
          <w:rFonts w:ascii="Times New Roman" w:hAnsi="Times New Roman" w:cs="Times New Roman"/>
          <w:sz w:val="24"/>
          <w:szCs w:val="24"/>
          <w:shd w:val="clear" w:color="auto" w:fill="FFFFFF"/>
        </w:rPr>
      </w:pPr>
      <w:r w:rsidRPr="00683680">
        <w:rPr>
          <w:rFonts w:ascii="Times New Roman" w:hAnsi="Times New Roman" w:cs="Times New Roman"/>
          <w:sz w:val="24"/>
          <w:szCs w:val="24"/>
          <w:shd w:val="clear" w:color="auto" w:fill="FFFFFF"/>
        </w:rPr>
        <w:t>Edwards, L., &amp;</w:t>
      </w:r>
      <w:r w:rsidRPr="00683680">
        <w:rPr>
          <w:rFonts w:ascii="Times New Roman" w:hAnsi="Times New Roman" w:cs="Times New Roman"/>
          <w:sz w:val="24"/>
          <w:szCs w:val="24"/>
          <w:shd w:val="clear" w:color="auto" w:fill="FFFFFF"/>
        </w:rPr>
        <w:t xml:space="preserve"> White, H. A. (2017). Right v. left-brain dominance and language skills ability. </w:t>
      </w:r>
      <w:r w:rsidRPr="00683680">
        <w:rPr>
          <w:rFonts w:ascii="Times New Roman" w:hAnsi="Times New Roman" w:cs="Times New Roman"/>
          <w:i/>
          <w:iCs/>
          <w:sz w:val="24"/>
          <w:szCs w:val="24"/>
          <w:shd w:val="clear" w:color="auto" w:fill="FFFFFF"/>
        </w:rPr>
        <w:t>The Journalism Educator</w:t>
      </w:r>
      <w:r w:rsidRPr="00683680">
        <w:rPr>
          <w:rFonts w:ascii="Times New Roman" w:hAnsi="Times New Roman" w:cs="Times New Roman"/>
          <w:sz w:val="24"/>
          <w:szCs w:val="24"/>
          <w:shd w:val="clear" w:color="auto" w:fill="FFFFFF"/>
        </w:rPr>
        <w:t>, </w:t>
      </w:r>
      <w:r w:rsidRPr="00683680">
        <w:rPr>
          <w:rFonts w:ascii="Times New Roman" w:hAnsi="Times New Roman" w:cs="Times New Roman"/>
          <w:i/>
          <w:iCs/>
          <w:sz w:val="24"/>
          <w:szCs w:val="24"/>
          <w:shd w:val="clear" w:color="auto" w:fill="FFFFFF"/>
        </w:rPr>
        <w:t>47</w:t>
      </w:r>
      <w:r w:rsidRPr="00683680">
        <w:rPr>
          <w:rFonts w:ascii="Times New Roman" w:hAnsi="Times New Roman" w:cs="Times New Roman"/>
          <w:sz w:val="24"/>
          <w:szCs w:val="24"/>
          <w:shd w:val="clear" w:color="auto" w:fill="FFFFFF"/>
        </w:rPr>
        <w:t>(2), 32-38.</w:t>
      </w:r>
    </w:p>
    <w:p w:rsidR="00683680" w:rsidRPr="00683680" w:rsidRDefault="00C34E01" w:rsidP="00683680">
      <w:pPr>
        <w:tabs>
          <w:tab w:val="left" w:pos="7766"/>
        </w:tabs>
        <w:spacing w:line="480" w:lineRule="auto"/>
        <w:ind w:left="720" w:hanging="720"/>
        <w:jc w:val="both"/>
        <w:rPr>
          <w:rFonts w:ascii="Times New Roman" w:hAnsi="Times New Roman" w:cs="Times New Roman"/>
          <w:b/>
          <w:sz w:val="24"/>
          <w:szCs w:val="24"/>
        </w:rPr>
      </w:pPr>
      <w:r w:rsidRPr="00683680">
        <w:rPr>
          <w:rFonts w:ascii="Times New Roman" w:hAnsi="Times New Roman" w:cs="Times New Roman"/>
          <w:sz w:val="24"/>
          <w:szCs w:val="24"/>
          <w:shd w:val="clear" w:color="auto" w:fill="FFFFFF"/>
        </w:rPr>
        <w:t>Elder, L., &amp; Paul, R. (2020). </w:t>
      </w:r>
      <w:r w:rsidRPr="00683680">
        <w:rPr>
          <w:rFonts w:ascii="Times New Roman" w:hAnsi="Times New Roman" w:cs="Times New Roman"/>
          <w:i/>
          <w:iCs/>
          <w:sz w:val="24"/>
          <w:szCs w:val="24"/>
          <w:shd w:val="clear" w:color="auto" w:fill="FFFFFF"/>
        </w:rPr>
        <w:t>Critical thinking: Tools for taking charge of your learning and your life</w:t>
      </w:r>
      <w:r w:rsidRPr="00683680">
        <w:rPr>
          <w:rFonts w:ascii="Times New Roman" w:hAnsi="Times New Roman" w:cs="Times New Roman"/>
          <w:sz w:val="24"/>
          <w:szCs w:val="24"/>
          <w:shd w:val="clear" w:color="auto" w:fill="FFFFFF"/>
        </w:rPr>
        <w:t xml:space="preserve">. Foundation for Critical </w:t>
      </w:r>
      <w:r w:rsidRPr="00683680">
        <w:rPr>
          <w:rFonts w:ascii="Times New Roman" w:hAnsi="Times New Roman" w:cs="Times New Roman"/>
          <w:sz w:val="24"/>
          <w:szCs w:val="24"/>
          <w:shd w:val="clear" w:color="auto" w:fill="FFFFFF"/>
        </w:rPr>
        <w:t>Thinking.</w:t>
      </w:r>
    </w:p>
    <w:p w:rsidR="00683680" w:rsidRPr="00683680" w:rsidRDefault="00C34E01" w:rsidP="00683680">
      <w:pPr>
        <w:tabs>
          <w:tab w:val="left" w:pos="7766"/>
        </w:tabs>
        <w:spacing w:line="480" w:lineRule="auto"/>
        <w:ind w:left="720" w:hanging="720"/>
        <w:jc w:val="both"/>
        <w:rPr>
          <w:rFonts w:ascii="Times New Roman" w:hAnsi="Times New Roman" w:cs="Times New Roman"/>
          <w:sz w:val="24"/>
          <w:szCs w:val="24"/>
          <w:shd w:val="clear" w:color="auto" w:fill="FFFFFF"/>
        </w:rPr>
      </w:pPr>
      <w:r w:rsidRPr="00683680">
        <w:rPr>
          <w:rFonts w:ascii="Times New Roman" w:hAnsi="Times New Roman" w:cs="Times New Roman"/>
          <w:sz w:val="24"/>
          <w:szCs w:val="24"/>
          <w:shd w:val="clear" w:color="auto" w:fill="FFFFFF"/>
        </w:rPr>
        <w:t>O’Hara, L. A., &amp; Sternberg, R. J. (2019). Learning styles. </w:t>
      </w:r>
      <w:r w:rsidRPr="00683680">
        <w:rPr>
          <w:rFonts w:ascii="Times New Roman" w:hAnsi="Times New Roman" w:cs="Times New Roman"/>
          <w:i/>
          <w:iCs/>
          <w:sz w:val="24"/>
          <w:szCs w:val="24"/>
          <w:shd w:val="clear" w:color="auto" w:fill="FFFFFF"/>
        </w:rPr>
        <w:t>Encyclopedia of creativity</w:t>
      </w:r>
      <w:r w:rsidRPr="00683680">
        <w:rPr>
          <w:rFonts w:ascii="Times New Roman" w:hAnsi="Times New Roman" w:cs="Times New Roman"/>
          <w:sz w:val="24"/>
          <w:szCs w:val="24"/>
          <w:shd w:val="clear" w:color="auto" w:fill="FFFFFF"/>
        </w:rPr>
        <w:t>, </w:t>
      </w:r>
      <w:r w:rsidRPr="00683680">
        <w:rPr>
          <w:rFonts w:ascii="Times New Roman" w:hAnsi="Times New Roman" w:cs="Times New Roman"/>
          <w:i/>
          <w:iCs/>
          <w:sz w:val="24"/>
          <w:szCs w:val="24"/>
          <w:shd w:val="clear" w:color="auto" w:fill="FFFFFF"/>
        </w:rPr>
        <w:t>2</w:t>
      </w:r>
      <w:r w:rsidRPr="00683680">
        <w:rPr>
          <w:rFonts w:ascii="Times New Roman" w:hAnsi="Times New Roman" w:cs="Times New Roman"/>
          <w:sz w:val="24"/>
          <w:szCs w:val="24"/>
          <w:shd w:val="clear" w:color="auto" w:fill="FFFFFF"/>
        </w:rPr>
        <w:t>, 147-153.</w:t>
      </w:r>
    </w:p>
    <w:sectPr w:rsidR="00683680" w:rsidRPr="00683680" w:rsidSect="000E48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E01" w:rsidRDefault="00C34E01" w:rsidP="006A4BA5">
      <w:pPr>
        <w:spacing w:after="0" w:line="240" w:lineRule="auto"/>
      </w:pPr>
      <w:r>
        <w:separator/>
      </w:r>
    </w:p>
  </w:endnote>
  <w:endnote w:type="continuationSeparator" w:id="1">
    <w:p w:rsidR="00C34E01" w:rsidRDefault="00C34E01" w:rsidP="006A4B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E01" w:rsidRDefault="00C34E01" w:rsidP="006A4BA5">
      <w:pPr>
        <w:spacing w:after="0" w:line="240" w:lineRule="auto"/>
      </w:pPr>
      <w:r>
        <w:separator/>
      </w:r>
    </w:p>
  </w:footnote>
  <w:footnote w:type="continuationSeparator" w:id="1">
    <w:p w:rsidR="00C34E01" w:rsidRDefault="00C34E01" w:rsidP="006A4B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444313"/>
      <w:docPartObj>
        <w:docPartGallery w:val="Page Numbers (Top of Page)"/>
        <w:docPartUnique/>
      </w:docPartObj>
    </w:sdtPr>
    <w:sdtContent>
      <w:p w:rsidR="000E4855" w:rsidRDefault="00C34E01">
        <w:pPr>
          <w:pStyle w:val="Header"/>
          <w:jc w:val="right"/>
        </w:pPr>
        <w:r>
          <w:rPr>
            <w:rFonts w:ascii="Times New Roman" w:hAnsi="Times New Roman" w:cs="Times New Roman"/>
            <w:sz w:val="24"/>
            <w:szCs w:val="24"/>
          </w:rPr>
          <w:t>THE DETAIL-FOCUS LEARNING STYLE</w:t>
        </w:r>
        <w:r>
          <w:t xml:space="preserve"> </w:t>
        </w:r>
        <w:r>
          <w:tab/>
        </w:r>
        <w:r>
          <w:tab/>
        </w:r>
        <w:r w:rsidR="006A4BA5">
          <w:fldChar w:fldCharType="begin"/>
        </w:r>
        <w:r>
          <w:instrText xml:space="preserve"> PAGE   \* MERGEFORMAT </w:instrText>
        </w:r>
        <w:r w:rsidR="006A4BA5">
          <w:fldChar w:fldCharType="separate"/>
        </w:r>
        <w:r w:rsidR="00C353E5">
          <w:rPr>
            <w:noProof/>
          </w:rPr>
          <w:t>4</w:t>
        </w:r>
        <w:r w:rsidR="006A4BA5">
          <w:rPr>
            <w:noProof/>
          </w:rPr>
          <w:fldChar w:fldCharType="end"/>
        </w:r>
      </w:p>
    </w:sdtContent>
  </w:sdt>
  <w:p w:rsidR="000E4855" w:rsidRDefault="000E485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855" w:rsidRPr="000E4855" w:rsidRDefault="00C34E01" w:rsidP="000E4855">
    <w:pPr>
      <w:tabs>
        <w:tab w:val="left" w:pos="3634"/>
      </w:tabs>
      <w:spacing w:line="480" w:lineRule="auto"/>
      <w:rPr>
        <w:rFonts w:ascii="Times New Roman" w:hAnsi="Times New Roman" w:cs="Times New Roman"/>
        <w:sz w:val="24"/>
        <w:szCs w:val="24"/>
      </w:rPr>
    </w:pPr>
    <w:r>
      <w:rPr>
        <w:rFonts w:ascii="Times New Roman" w:hAnsi="Times New Roman" w:cs="Times New Roman"/>
        <w:sz w:val="24"/>
        <w:szCs w:val="24"/>
      </w:rPr>
      <w:t>Running Head: TH</w:t>
    </w:r>
    <w:r>
      <w:rPr>
        <w:rFonts w:ascii="Times New Roman" w:hAnsi="Times New Roman" w:cs="Times New Roman"/>
        <w:sz w:val="24"/>
        <w:szCs w:val="24"/>
      </w:rPr>
      <w:t>E DETAIL-FOCUS LEARNING STYLE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328C0"/>
    <w:rsid w:val="000328C0"/>
    <w:rsid w:val="000929C6"/>
    <w:rsid w:val="000E4855"/>
    <w:rsid w:val="000F006B"/>
    <w:rsid w:val="00173C3A"/>
    <w:rsid w:val="0020205C"/>
    <w:rsid w:val="0020758C"/>
    <w:rsid w:val="00217B32"/>
    <w:rsid w:val="00305FC2"/>
    <w:rsid w:val="00420CD3"/>
    <w:rsid w:val="004A5AB4"/>
    <w:rsid w:val="00533374"/>
    <w:rsid w:val="00545AD0"/>
    <w:rsid w:val="00555957"/>
    <w:rsid w:val="00556DF0"/>
    <w:rsid w:val="00582015"/>
    <w:rsid w:val="006141DE"/>
    <w:rsid w:val="00630FCD"/>
    <w:rsid w:val="00662050"/>
    <w:rsid w:val="00683680"/>
    <w:rsid w:val="006863B6"/>
    <w:rsid w:val="006A4BA5"/>
    <w:rsid w:val="006D7630"/>
    <w:rsid w:val="007035CA"/>
    <w:rsid w:val="00724288"/>
    <w:rsid w:val="00792012"/>
    <w:rsid w:val="007A5D1F"/>
    <w:rsid w:val="007B5148"/>
    <w:rsid w:val="00817A23"/>
    <w:rsid w:val="008407C9"/>
    <w:rsid w:val="00887E11"/>
    <w:rsid w:val="008E04E7"/>
    <w:rsid w:val="00903996"/>
    <w:rsid w:val="0092015C"/>
    <w:rsid w:val="00937923"/>
    <w:rsid w:val="00973E06"/>
    <w:rsid w:val="00A33F32"/>
    <w:rsid w:val="00A9024D"/>
    <w:rsid w:val="00B17D61"/>
    <w:rsid w:val="00B85E18"/>
    <w:rsid w:val="00B930FD"/>
    <w:rsid w:val="00BF4224"/>
    <w:rsid w:val="00C225CB"/>
    <w:rsid w:val="00C34E01"/>
    <w:rsid w:val="00C353E5"/>
    <w:rsid w:val="00C73993"/>
    <w:rsid w:val="00CD6EBA"/>
    <w:rsid w:val="00CE5B5A"/>
    <w:rsid w:val="00D77563"/>
    <w:rsid w:val="00DB66A0"/>
    <w:rsid w:val="00EA6D6F"/>
    <w:rsid w:val="00F327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7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855"/>
  </w:style>
  <w:style w:type="paragraph" w:styleId="Footer">
    <w:name w:val="footer"/>
    <w:basedOn w:val="Normal"/>
    <w:link w:val="FooterChar"/>
    <w:uiPriority w:val="99"/>
    <w:semiHidden/>
    <w:unhideWhenUsed/>
    <w:rsid w:val="000E48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485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2020-09-06T23:59:00Z</dcterms:created>
  <dcterms:modified xsi:type="dcterms:W3CDTF">2020-09-06T23:59:00Z</dcterms:modified>
</cp:coreProperties>
</file>